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C" w:rsidRDefault="004B680C" w:rsidP="00C53142">
      <w:pPr>
        <w:jc w:val="both"/>
        <w:rPr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sz w:val="28"/>
          <w:szCs w:val="28"/>
          <w:lang w:val="es-MX"/>
        </w:rPr>
        <w:t xml:space="preserve">EMULSIÓN DE SILICÓN </w:t>
      </w:r>
      <w:r w:rsidR="00A948E8">
        <w:rPr>
          <w:rFonts w:ascii="Arial" w:hAnsi="Arial" w:cs="Arial"/>
          <w:b/>
          <w:bCs/>
          <w:sz w:val="28"/>
          <w:szCs w:val="28"/>
          <w:lang w:val="es-MX"/>
        </w:rPr>
        <w:t>E-</w:t>
      </w:r>
      <w:r w:rsidR="006815EB">
        <w:rPr>
          <w:rFonts w:ascii="Arial" w:hAnsi="Arial" w:cs="Arial"/>
          <w:b/>
          <w:bCs/>
          <w:sz w:val="28"/>
          <w:szCs w:val="28"/>
          <w:lang w:val="es-MX"/>
        </w:rPr>
        <w:t>60F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Especificaciones Técnicas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Pr="00C53142">
        <w:rPr>
          <w:rFonts w:ascii="Arial" w:hAnsi="Arial" w:cs="Arial"/>
          <w:b/>
          <w:bCs/>
          <w:sz w:val="20"/>
          <w:szCs w:val="20"/>
          <w:lang w:val="es-MX"/>
        </w:rPr>
        <w:t>E</w:t>
      </w:r>
      <w:r w:rsidR="00A948E8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6815EB">
        <w:rPr>
          <w:rFonts w:ascii="Arial" w:hAnsi="Arial" w:cs="Arial"/>
          <w:b/>
          <w:bCs/>
          <w:sz w:val="20"/>
          <w:szCs w:val="20"/>
          <w:lang w:val="es-MX"/>
        </w:rPr>
        <w:t>60F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es un producto formulado a base de silicón que encuentra aplicación en diferentes industrias debido principalmente a su fácil manejo, excelente estabilidad a la dilución, resistencia a temperaturas extremas, resistencia a la abrasión y excelentes características de desmolde.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</w:rPr>
        <w:t>CARACTERÍSTICAS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2360"/>
        <w:gridCol w:w="6214"/>
      </w:tblGrid>
      <w:tr w:rsidR="00C53142" w:rsidRPr="00C53142" w:rsidTr="00763985">
        <w:trPr>
          <w:jc w:val="center"/>
        </w:trPr>
        <w:tc>
          <w:tcPr>
            <w:tcW w:w="236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621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CARACTERÍSTICA</w:t>
            </w:r>
          </w:p>
        </w:tc>
      </w:tr>
      <w:tr w:rsidR="00C53142" w:rsidRPr="00C53142" w:rsidTr="00763985">
        <w:trPr>
          <w:jc w:val="center"/>
        </w:trPr>
        <w:tc>
          <w:tcPr>
            <w:tcW w:w="2360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6214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Emulsión de Silicón</w:t>
            </w:r>
          </w:p>
        </w:tc>
      </w:tr>
      <w:tr w:rsidR="00C53142" w:rsidRPr="00C53142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FORMA FÍSICA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</w:t>
            </w:r>
            <w:r w:rsidRPr="00C53142">
              <w:rPr>
                <w:rFonts w:ascii="Arial" w:hAnsi="Arial" w:cs="Arial"/>
                <w:sz w:val="20"/>
                <w:szCs w:val="20"/>
              </w:rPr>
              <w:t xml:space="preserve">quido </w:t>
            </w:r>
          </w:p>
        </w:tc>
      </w:tr>
      <w:tr w:rsidR="00C53142" w:rsidRPr="003111AA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PROPIEDADES ESPECIALES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3142">
              <w:rPr>
                <w:rFonts w:ascii="Arial" w:hAnsi="Arial" w:cs="Arial"/>
                <w:sz w:val="20"/>
                <w:szCs w:val="20"/>
                <w:lang w:val="es-MX"/>
              </w:rPr>
              <w:t>Soluble en agua, alta estabilidad, repelencia al agua, excelentes propiedades desmoldantes</w:t>
            </w:r>
          </w:p>
        </w:tc>
      </w:tr>
      <w:tr w:rsidR="00C53142" w:rsidRPr="003111AA" w:rsidTr="00763985">
        <w:trPr>
          <w:jc w:val="center"/>
        </w:trPr>
        <w:tc>
          <w:tcPr>
            <w:tcW w:w="236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USOS PRINCIPALES</w:t>
            </w:r>
          </w:p>
        </w:tc>
        <w:tc>
          <w:tcPr>
            <w:tcW w:w="6214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53142">
              <w:rPr>
                <w:rFonts w:ascii="Arial" w:hAnsi="Arial" w:cs="Arial"/>
                <w:sz w:val="20"/>
                <w:szCs w:val="20"/>
                <w:lang w:val="es-MX"/>
              </w:rPr>
              <w:t>Agente desmoldante, protector de hules y plásticos, lubricante para partes no metálicas.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</w:rPr>
        <w:t>PROPIEDADES TÍPICAS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1" w:firstRow="1" w:lastRow="0" w:firstColumn="1" w:lastColumn="0" w:noHBand="0" w:noVBand="0"/>
      </w:tblPr>
      <w:tblGrid>
        <w:gridCol w:w="2551"/>
        <w:gridCol w:w="2410"/>
      </w:tblGrid>
      <w:tr w:rsidR="00C53142" w:rsidRPr="00C53142" w:rsidTr="00763985">
        <w:trPr>
          <w:jc w:val="center"/>
        </w:trPr>
        <w:tc>
          <w:tcPr>
            <w:tcW w:w="2551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PROPIEDAD</w:t>
            </w:r>
          </w:p>
        </w:tc>
        <w:tc>
          <w:tcPr>
            <w:tcW w:w="2410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E6E6E6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14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  <w:tcBorders>
              <w:top w:val="single" w:sz="6" w:space="0" w:color="808080"/>
            </w:tcBorders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Apariencia</w:t>
            </w:r>
          </w:p>
        </w:tc>
        <w:tc>
          <w:tcPr>
            <w:tcW w:w="2410" w:type="dxa"/>
            <w:tcBorders>
              <w:top w:val="single" w:sz="6" w:space="0" w:color="808080"/>
            </w:tcBorders>
          </w:tcPr>
          <w:p w:rsidR="00C53142" w:rsidRPr="00C53142" w:rsidRDefault="00C53142" w:rsidP="00EB3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 xml:space="preserve">Liquido </w:t>
            </w:r>
            <w:r w:rsidR="00EB3BBB">
              <w:rPr>
                <w:rFonts w:ascii="Arial" w:hAnsi="Arial" w:cs="Arial"/>
                <w:sz w:val="20"/>
                <w:szCs w:val="20"/>
              </w:rPr>
              <w:t>blanco lechoso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% de material activo</w:t>
            </w:r>
          </w:p>
        </w:tc>
        <w:tc>
          <w:tcPr>
            <w:tcW w:w="2410" w:type="dxa"/>
          </w:tcPr>
          <w:p w:rsidR="00C53142" w:rsidRPr="00C53142" w:rsidRDefault="006815EB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Densidad (g/cm</w:t>
            </w:r>
            <w:r w:rsidRPr="00C5314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531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53142" w:rsidRPr="00C53142" w:rsidRDefault="006815EB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10" w:type="dxa"/>
          </w:tcPr>
          <w:p w:rsidR="00C53142" w:rsidRPr="00C53142" w:rsidRDefault="00EB3BBB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6 - 8</w:t>
            </w:r>
          </w:p>
        </w:tc>
      </w:tr>
      <w:tr w:rsidR="00C53142" w:rsidRPr="00C53142" w:rsidTr="00763985">
        <w:trPr>
          <w:jc w:val="center"/>
        </w:trPr>
        <w:tc>
          <w:tcPr>
            <w:tcW w:w="2551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Disolvente</w:t>
            </w:r>
          </w:p>
        </w:tc>
        <w:tc>
          <w:tcPr>
            <w:tcW w:w="2410" w:type="dxa"/>
          </w:tcPr>
          <w:p w:rsidR="00C53142" w:rsidRPr="00C53142" w:rsidRDefault="00C53142" w:rsidP="0076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142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</w:tr>
    </w:tbl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</w:rPr>
      </w:pPr>
    </w:p>
    <w:p w:rsidR="00C53142" w:rsidRPr="00C53142" w:rsidRDefault="006815EB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APLICACIONES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="00A948E8">
        <w:rPr>
          <w:rFonts w:ascii="Arial" w:hAnsi="Arial" w:cs="Arial"/>
          <w:b/>
          <w:bCs/>
          <w:sz w:val="20"/>
          <w:szCs w:val="20"/>
          <w:lang w:val="es-MX"/>
        </w:rPr>
        <w:t>E-</w:t>
      </w:r>
      <w:r w:rsidR="00EB3BBB">
        <w:rPr>
          <w:rFonts w:ascii="Arial" w:hAnsi="Arial" w:cs="Arial"/>
          <w:b/>
          <w:bCs/>
          <w:sz w:val="20"/>
          <w:szCs w:val="20"/>
          <w:lang w:val="es-MX"/>
        </w:rPr>
        <w:t>60F</w:t>
      </w:r>
      <w:r w:rsidR="006815EB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encuentra una amplia gama de aplicaciones, tales como: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Agente desmoldante para superficies de moldes de inyección, dados de extrusores, moldes de soplado, compresión y en general cualquier proceso de transformación de plásticos, hules y fundición. Se puede aplicar en bajas concentraciones por espreado, inmersión, brocha, etc.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La película formada tiene una resistencia a la temperatura superior al compararse con películas de productos orgánicos, por lo cual se evitan carbonizaciones en los moldes.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Protector de vinilos, plásticos, llantas y partes cromadas en automóviles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Lubricante general para superficies plástico-metal, hule-metal, hule-hule.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Lubricante de fibras sintéticas así como para hilo de costura.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C53142">
        <w:rPr>
          <w:rFonts w:ascii="Arial" w:hAnsi="Arial" w:cs="Arial"/>
          <w:sz w:val="20"/>
          <w:szCs w:val="20"/>
        </w:rPr>
        <w:t>Suavizante de telas.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Repelente de agua para diferentes tipos de substratos como cuero, papel, telas sintéticas.</w:t>
      </w:r>
    </w:p>
    <w:p w:rsidR="00C53142" w:rsidRPr="00C53142" w:rsidRDefault="00C53142" w:rsidP="00C53142">
      <w:pPr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>Ingrediente activo en la formulación de ceras y polishes.</w:t>
      </w: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7E4701" w:rsidRDefault="007E4701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7E4701" w:rsidRDefault="007E4701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:rsidR="00C53142" w:rsidRPr="00C53142" w:rsidRDefault="006815EB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PRESENTACIONES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La </w:t>
      </w:r>
      <w:r w:rsidRPr="00C53142">
        <w:rPr>
          <w:rFonts w:ascii="Arial" w:hAnsi="Arial" w:cs="Arial"/>
          <w:b/>
          <w:sz w:val="20"/>
          <w:szCs w:val="20"/>
          <w:lang w:val="es-MX"/>
        </w:rPr>
        <w:t xml:space="preserve">EMULSION DE SILICON </w:t>
      </w:r>
      <w:r w:rsidR="00A948E8">
        <w:rPr>
          <w:rFonts w:ascii="Arial" w:hAnsi="Arial" w:cs="Arial"/>
          <w:b/>
          <w:bCs/>
          <w:sz w:val="20"/>
          <w:szCs w:val="20"/>
          <w:lang w:val="es-MX"/>
        </w:rPr>
        <w:t>E-</w:t>
      </w:r>
      <w:r w:rsidR="006815EB">
        <w:rPr>
          <w:rFonts w:ascii="Arial" w:hAnsi="Arial" w:cs="Arial"/>
          <w:b/>
          <w:bCs/>
          <w:sz w:val="20"/>
          <w:szCs w:val="20"/>
          <w:lang w:val="es-MX"/>
        </w:rPr>
        <w:t>60F</w:t>
      </w:r>
      <w:r w:rsidR="00FB2D88">
        <w:rPr>
          <w:rFonts w:ascii="Arial" w:hAnsi="Arial" w:cs="Arial"/>
          <w:sz w:val="20"/>
          <w:szCs w:val="20"/>
          <w:lang w:val="es-MX"/>
        </w:rPr>
        <w:t xml:space="preserve"> se ofrece en recipientes de </w:t>
      </w:r>
      <w:r w:rsidR="003111AA">
        <w:rPr>
          <w:rFonts w:ascii="Arial" w:hAnsi="Arial" w:cs="Arial"/>
          <w:sz w:val="20"/>
          <w:szCs w:val="20"/>
          <w:lang w:val="es-MX"/>
        </w:rPr>
        <w:t xml:space="preserve">25, </w:t>
      </w:r>
      <w:bookmarkStart w:id="0" w:name="_GoBack"/>
      <w:bookmarkEnd w:id="0"/>
      <w:r w:rsidRPr="00C53142">
        <w:rPr>
          <w:rFonts w:ascii="Arial" w:hAnsi="Arial" w:cs="Arial"/>
          <w:sz w:val="20"/>
          <w:szCs w:val="20"/>
          <w:lang w:val="es-MX"/>
        </w:rPr>
        <w:t>50</w:t>
      </w:r>
      <w:r w:rsidR="00FB2D88">
        <w:rPr>
          <w:rFonts w:ascii="Arial" w:hAnsi="Arial" w:cs="Arial"/>
          <w:sz w:val="20"/>
          <w:szCs w:val="20"/>
          <w:lang w:val="es-MX"/>
        </w:rPr>
        <w:t xml:space="preserve"> y</w:t>
      </w:r>
      <w:r w:rsidRPr="00C53142">
        <w:rPr>
          <w:rFonts w:ascii="Arial" w:hAnsi="Arial" w:cs="Arial"/>
          <w:sz w:val="20"/>
          <w:szCs w:val="20"/>
          <w:lang w:val="es-MX"/>
        </w:rPr>
        <w:t xml:space="preserve"> </w:t>
      </w:r>
      <w:smartTag w:uri="urn:schemas-microsoft-com:office:smarttags" w:element="metricconverter">
        <w:smartTagPr>
          <w:attr w:name="ProductID" w:val="200 kilogramos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200 kilogramos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>. Otras presentaciones a solicitud expresa del cliente.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  <w:r w:rsidRPr="00C5314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ALMACENAMIENTO Y VIDA MEDIA</w:t>
      </w: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53142">
        <w:rPr>
          <w:rFonts w:ascii="Arial" w:hAnsi="Arial" w:cs="Arial"/>
          <w:sz w:val="20"/>
          <w:szCs w:val="20"/>
          <w:lang w:val="es-MX"/>
        </w:rPr>
        <w:t xml:space="preserve">Cuando el producto es almacenado a temperaturas entre 0 y </w:t>
      </w:r>
      <w:smartTag w:uri="urn:schemas-microsoft-com:office:smarttags" w:element="metricconverter">
        <w:smartTagPr>
          <w:attr w:name="ProductID" w:val="30 ﾰC"/>
        </w:smartTagPr>
        <w:r w:rsidRPr="00C53142">
          <w:rPr>
            <w:rFonts w:ascii="Arial" w:hAnsi="Arial" w:cs="Arial"/>
            <w:sz w:val="20"/>
            <w:szCs w:val="20"/>
            <w:lang w:val="es-MX"/>
          </w:rPr>
          <w:t>30 °C</w:t>
        </w:r>
      </w:smartTag>
      <w:r w:rsidRPr="00C53142">
        <w:rPr>
          <w:rFonts w:ascii="Arial" w:hAnsi="Arial" w:cs="Arial"/>
          <w:sz w:val="20"/>
          <w:szCs w:val="20"/>
          <w:lang w:val="es-MX"/>
        </w:rPr>
        <w:t xml:space="preserve"> el tiempo de vida media es de seis meses a partir de su fecha de producción. Almacenamiento fuera de estas temperaturas o exposición al aire libre (envases sin cerrar) puede acortar la vida del material.</w:t>
      </w:r>
    </w:p>
    <w:p w:rsidR="00C53142" w:rsidRPr="00C53142" w:rsidRDefault="00C53142" w:rsidP="00C53142">
      <w:pPr>
        <w:rPr>
          <w:rFonts w:ascii="Arial" w:hAnsi="Arial" w:cs="Arial"/>
          <w:sz w:val="20"/>
          <w:szCs w:val="20"/>
          <w:lang w:val="es-MX"/>
        </w:rPr>
      </w:pPr>
    </w:p>
    <w:p w:rsidR="00C53142" w:rsidRPr="00C53142" w:rsidRDefault="00C53142" w:rsidP="00C53142">
      <w:pPr>
        <w:rPr>
          <w:rFonts w:ascii="Arial" w:hAnsi="Arial" w:cs="Arial"/>
          <w:sz w:val="20"/>
          <w:szCs w:val="20"/>
          <w:lang w:val="es-MX"/>
        </w:rPr>
      </w:pPr>
    </w:p>
    <w:p w:rsidR="00862A91" w:rsidRPr="00C53142" w:rsidRDefault="00862A91" w:rsidP="00C53142">
      <w:pPr>
        <w:rPr>
          <w:rFonts w:ascii="Arial" w:hAnsi="Arial" w:cs="Arial"/>
          <w:sz w:val="20"/>
          <w:szCs w:val="20"/>
          <w:lang w:val="es-MX"/>
        </w:rPr>
      </w:pPr>
    </w:p>
    <w:sectPr w:rsidR="00862A91" w:rsidRPr="00C53142" w:rsidSect="0000161E">
      <w:headerReference w:type="default" r:id="rId9"/>
      <w:footerReference w:type="default" r:id="rId10"/>
      <w:pgSz w:w="12242" w:h="15842" w:code="1"/>
      <w:pgMar w:top="224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2A" w:rsidRDefault="00FA122A" w:rsidP="004F16B2">
      <w:r>
        <w:separator/>
      </w:r>
    </w:p>
  </w:endnote>
  <w:endnote w:type="continuationSeparator" w:id="0">
    <w:p w:rsidR="00FA122A" w:rsidRDefault="00FA122A" w:rsidP="004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Default="00F60A06" w:rsidP="00B9625A">
    <w:pPr>
      <w:pStyle w:val="Piedepgina"/>
    </w:pPr>
    <w:r>
      <w:rPr>
        <w:noProof/>
        <w:lang w:val="es-ES_tradnl" w:eastAsia="es-ES_tradnl"/>
      </w:rPr>
      <w:t xml:space="preserve">  </w:t>
    </w:r>
  </w:p>
  <w:p w:rsidR="00B9625A" w:rsidRPr="002A4631" w:rsidRDefault="003111AA" w:rsidP="00B9625A">
    <w:pPr>
      <w:pStyle w:val="Piedepgina"/>
      <w:rPr>
        <w:rFonts w:ascii="Arial Narrow" w:hAnsi="Arial Narrow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375285</wp:posOffset>
              </wp:positionH>
              <wp:positionV relativeFrom="paragraph">
                <wp:posOffset>-72390</wp:posOffset>
              </wp:positionV>
              <wp:extent cx="5715000" cy="0"/>
              <wp:effectExtent l="32385" t="32385" r="34290" b="342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-5.7pt" to="479.5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" strokeweight="4.5pt">
              <v:stroke linestyle="thickThin"/>
            </v:line>
          </w:pict>
        </mc:Fallback>
      </mc:AlternateContent>
    </w:r>
    <w:r w:rsidR="00B9625A">
      <w:rPr>
        <w:rFonts w:ascii="Arial Narrow" w:hAnsi="Arial Narrow"/>
        <w:sz w:val="18"/>
        <w:szCs w:val="18"/>
      </w:rPr>
      <w:t xml:space="preserve">                  </w:t>
    </w:r>
  </w:p>
  <w:p w:rsidR="00F60A06" w:rsidRDefault="00F60A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2A" w:rsidRDefault="00FA122A" w:rsidP="004F16B2">
      <w:r>
        <w:separator/>
      </w:r>
    </w:p>
  </w:footnote>
  <w:footnote w:type="continuationSeparator" w:id="0">
    <w:p w:rsidR="00FA122A" w:rsidRDefault="00FA122A" w:rsidP="004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5A" w:rsidRPr="00B357A0" w:rsidRDefault="00B9625A" w:rsidP="00B9625A">
    <w:pPr>
      <w:pStyle w:val="Encabezado"/>
      <w:jc w:val="right"/>
      <w:rPr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-3810</wp:posOffset>
          </wp:positionV>
          <wp:extent cx="1371600" cy="641985"/>
          <wp:effectExtent l="19050" t="0" r="0" b="0"/>
          <wp:wrapNone/>
          <wp:docPr id="3" name="Imagen 1" descr="logo Comercializ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ercializador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9625A" w:rsidRDefault="00B9625A" w:rsidP="00B9625A">
    <w:pPr>
      <w:pStyle w:val="Encabezado"/>
    </w:pPr>
    <w:r>
      <w:tab/>
    </w:r>
  </w:p>
  <w:p w:rsidR="00B9625A" w:rsidRDefault="00B9625A" w:rsidP="00B9625A">
    <w:pPr>
      <w:pStyle w:val="Encabezado"/>
      <w:tabs>
        <w:tab w:val="clear" w:pos="4252"/>
        <w:tab w:val="clear" w:pos="8504"/>
        <w:tab w:val="left" w:pos="1920"/>
      </w:tabs>
    </w:pPr>
    <w:r>
      <w:tab/>
    </w:r>
  </w:p>
  <w:p w:rsidR="00B9625A" w:rsidRDefault="00B9625A" w:rsidP="00B9625A">
    <w:pPr>
      <w:pStyle w:val="Encabezado"/>
      <w:tabs>
        <w:tab w:val="left" w:pos="19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B9625A" w:rsidRDefault="00B9625A" w:rsidP="00B9625A">
    <w:pPr>
      <w:pStyle w:val="Encabezado"/>
    </w:pPr>
    <w:r>
      <w:rPr>
        <w:rFonts w:ascii="Arial Narrow" w:hAnsi="Arial Narrow"/>
        <w:b/>
        <w:sz w:val="20"/>
        <w:szCs w:val="20"/>
      </w:rPr>
      <w:t>OLGA ESTELA BAROUSSE PEREZ</w:t>
    </w:r>
  </w:p>
  <w:p w:rsidR="00F60A06" w:rsidRDefault="00F60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388"/>
    <w:multiLevelType w:val="hybridMultilevel"/>
    <w:tmpl w:val="0CBE4D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B3CB5"/>
    <w:multiLevelType w:val="hybridMultilevel"/>
    <w:tmpl w:val="C8C2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A259C"/>
    <w:multiLevelType w:val="hybridMultilevel"/>
    <w:tmpl w:val="24181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6455C"/>
    <w:multiLevelType w:val="hybridMultilevel"/>
    <w:tmpl w:val="51FC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A0268"/>
    <w:multiLevelType w:val="hybridMultilevel"/>
    <w:tmpl w:val="E88CE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6"/>
    <w:rsid w:val="0000161E"/>
    <w:rsid w:val="00056946"/>
    <w:rsid w:val="000A065B"/>
    <w:rsid w:val="001A5F26"/>
    <w:rsid w:val="00216845"/>
    <w:rsid w:val="0029789A"/>
    <w:rsid w:val="002C3A13"/>
    <w:rsid w:val="003003F2"/>
    <w:rsid w:val="003111AA"/>
    <w:rsid w:val="0038365C"/>
    <w:rsid w:val="00387C8A"/>
    <w:rsid w:val="003F5283"/>
    <w:rsid w:val="003F605B"/>
    <w:rsid w:val="004B5AC9"/>
    <w:rsid w:val="004B680C"/>
    <w:rsid w:val="004D63BB"/>
    <w:rsid w:val="004F16B2"/>
    <w:rsid w:val="00536500"/>
    <w:rsid w:val="00567AFF"/>
    <w:rsid w:val="00572C65"/>
    <w:rsid w:val="00575A62"/>
    <w:rsid w:val="0067159D"/>
    <w:rsid w:val="006815EB"/>
    <w:rsid w:val="006E64A0"/>
    <w:rsid w:val="00793D85"/>
    <w:rsid w:val="00793DE3"/>
    <w:rsid w:val="007A766D"/>
    <w:rsid w:val="007E4701"/>
    <w:rsid w:val="00861550"/>
    <w:rsid w:val="00862A91"/>
    <w:rsid w:val="008F0F05"/>
    <w:rsid w:val="009760C3"/>
    <w:rsid w:val="009B0084"/>
    <w:rsid w:val="009E0356"/>
    <w:rsid w:val="00A06AEB"/>
    <w:rsid w:val="00A76E32"/>
    <w:rsid w:val="00A84DF1"/>
    <w:rsid w:val="00A948E8"/>
    <w:rsid w:val="00AB23E7"/>
    <w:rsid w:val="00AC61AB"/>
    <w:rsid w:val="00B26836"/>
    <w:rsid w:val="00B9625A"/>
    <w:rsid w:val="00C16EEF"/>
    <w:rsid w:val="00C30006"/>
    <w:rsid w:val="00C53142"/>
    <w:rsid w:val="00CD6523"/>
    <w:rsid w:val="00D76449"/>
    <w:rsid w:val="00DC4F57"/>
    <w:rsid w:val="00DE2523"/>
    <w:rsid w:val="00E4715B"/>
    <w:rsid w:val="00EB3BBB"/>
    <w:rsid w:val="00F366B4"/>
    <w:rsid w:val="00F46A09"/>
    <w:rsid w:val="00F60A06"/>
    <w:rsid w:val="00F76EAD"/>
    <w:rsid w:val="00FA122A"/>
    <w:rsid w:val="00FB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95"/>
  </w:style>
  <w:style w:type="paragraph" w:styleId="Ttulo1">
    <w:name w:val="heading 1"/>
    <w:basedOn w:val="Normal"/>
    <w:next w:val="Normal"/>
    <w:link w:val="Ttulo1Car"/>
    <w:qFormat/>
    <w:rsid w:val="003836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0A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0A06"/>
  </w:style>
  <w:style w:type="paragraph" w:styleId="Piedepgina">
    <w:name w:val="footer"/>
    <w:basedOn w:val="Normal"/>
    <w:link w:val="PiedepginaCar"/>
    <w:unhideWhenUsed/>
    <w:rsid w:val="00F60A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0A06"/>
  </w:style>
  <w:style w:type="paragraph" w:styleId="Textodeglobo">
    <w:name w:val="Balloon Text"/>
    <w:basedOn w:val="Normal"/>
    <w:link w:val="TextodegloboCar"/>
    <w:uiPriority w:val="99"/>
    <w:semiHidden/>
    <w:unhideWhenUsed/>
    <w:rsid w:val="003F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8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365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rsid w:val="0038365C"/>
    <w:pPr>
      <w:jc w:val="both"/>
    </w:pPr>
    <w:rPr>
      <w:rFonts w:ascii="Verdana" w:eastAsia="Times New Roman" w:hAnsi="Verdana" w:cs="Times New Roman"/>
      <w:bCs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8365C"/>
    <w:rPr>
      <w:rFonts w:ascii="Verdana" w:eastAsia="Times New Roman" w:hAnsi="Verdana" w:cs="Times New Roman"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C9CF-36CD-4F33-BEF1-34982F69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SICORSA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Merino Almeida</dc:creator>
  <cp:lastModifiedBy>DELL</cp:lastModifiedBy>
  <cp:revision>2</cp:revision>
  <dcterms:created xsi:type="dcterms:W3CDTF">2017-04-18T01:49:00Z</dcterms:created>
  <dcterms:modified xsi:type="dcterms:W3CDTF">2017-04-18T01:49:00Z</dcterms:modified>
</cp:coreProperties>
</file>